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A45B" w14:textId="77777777" w:rsidR="00ED345D" w:rsidRDefault="006764E5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  <w:r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UC </w:t>
      </w:r>
      <w:r w:rsidR="00B34B09" w:rsidRPr="7776A4FE">
        <w:rPr>
          <w:rFonts w:ascii="Open Sans" w:eastAsia="Open Sans" w:hAnsi="Open Sans" w:cs="Open Sans"/>
          <w:b/>
          <w:bCs/>
          <w:color w:val="000000" w:themeColor="text1"/>
        </w:rPr>
        <w:t>Area Health Education Center (AHEC)</w:t>
      </w:r>
      <w:r w:rsidR="00FF45E0"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 </w:t>
      </w:r>
      <w:r w:rsidRPr="7776A4FE">
        <w:rPr>
          <w:rFonts w:ascii="Open Sans" w:eastAsia="Open Sans" w:hAnsi="Open Sans" w:cs="Open Sans"/>
          <w:b/>
          <w:bCs/>
          <w:color w:val="000000" w:themeColor="text1"/>
        </w:rPr>
        <w:t>Resources</w:t>
      </w:r>
      <w:r w:rsidR="2AF5296E" w:rsidRPr="7776A4FE">
        <w:rPr>
          <w:rFonts w:ascii="Open Sans" w:eastAsia="Open Sans" w:hAnsi="Open Sans" w:cs="Open Sans"/>
          <w:b/>
          <w:bCs/>
          <w:color w:val="000000" w:themeColor="text1"/>
        </w:rPr>
        <w:t>:</w:t>
      </w:r>
    </w:p>
    <w:p w14:paraId="34210118" w14:textId="249D5C0A" w:rsidR="00B34B09" w:rsidRDefault="00ED345D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  <w:r>
        <w:rPr>
          <w:rFonts w:ascii="Open Sans" w:eastAsia="Open Sans" w:hAnsi="Open Sans" w:cs="Open Sans"/>
          <w:b/>
          <w:bCs/>
          <w:color w:val="000000" w:themeColor="text1"/>
        </w:rPr>
        <w:t>October - December</w:t>
      </w:r>
      <w:r w:rsidR="00CD2D5D">
        <w:rPr>
          <w:rFonts w:ascii="Open Sans" w:eastAsia="Open Sans" w:hAnsi="Open Sans" w:cs="Open Sans"/>
          <w:b/>
          <w:bCs/>
          <w:color w:val="000000" w:themeColor="text1"/>
        </w:rPr>
        <w:t xml:space="preserve"> 2023</w:t>
      </w:r>
    </w:p>
    <w:p w14:paraId="1F485FEC" w14:textId="77777777" w:rsidR="00870F1C" w:rsidRPr="000B6FA2" w:rsidRDefault="00870F1C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</w:p>
    <w:p w14:paraId="7EEC5A7A" w14:textId="1F120A3C" w:rsidR="03B24E56" w:rsidRDefault="03B24E56" w:rsidP="00E825A4">
      <w:pPr>
        <w:jc w:val="center"/>
        <w:rPr>
          <w:rFonts w:ascii="Open Sans" w:eastAsia="Open Sans" w:hAnsi="Open Sans" w:cs="Open Sans"/>
        </w:rPr>
      </w:pPr>
      <w:r w:rsidRPr="7776A4FE">
        <w:rPr>
          <w:rFonts w:ascii="Open Sans" w:eastAsia="Open Sans" w:hAnsi="Open Sans" w:cs="Open Sans"/>
        </w:rPr>
        <w:t>This resource guide highlights upcoming webinars</w:t>
      </w:r>
      <w:r w:rsidR="6A48E8A6" w:rsidRPr="7776A4FE">
        <w:rPr>
          <w:rFonts w:ascii="Open Sans" w:eastAsia="Open Sans" w:hAnsi="Open Sans" w:cs="Open Sans"/>
        </w:rPr>
        <w:t xml:space="preserve">, </w:t>
      </w:r>
      <w:r w:rsidRPr="7776A4FE">
        <w:rPr>
          <w:rFonts w:ascii="Open Sans" w:eastAsia="Open Sans" w:hAnsi="Open Sans" w:cs="Open Sans"/>
        </w:rPr>
        <w:t xml:space="preserve">activities </w:t>
      </w:r>
      <w:r w:rsidR="03A3ADA2" w:rsidRPr="7776A4FE">
        <w:rPr>
          <w:rFonts w:ascii="Open Sans" w:eastAsia="Open Sans" w:hAnsi="Open Sans" w:cs="Open Sans"/>
        </w:rPr>
        <w:t xml:space="preserve">and organizations </w:t>
      </w:r>
      <w:r w:rsidRPr="7776A4FE">
        <w:rPr>
          <w:rFonts w:ascii="Open Sans" w:eastAsia="Open Sans" w:hAnsi="Open Sans" w:cs="Open Sans"/>
        </w:rPr>
        <w:t xml:space="preserve">of interest </w:t>
      </w:r>
      <w:r w:rsidR="4A6274AE" w:rsidRPr="7776A4FE">
        <w:rPr>
          <w:rFonts w:ascii="Open Sans" w:eastAsia="Open Sans" w:hAnsi="Open Sans" w:cs="Open Sans"/>
        </w:rPr>
        <w:t>and is</w:t>
      </w:r>
      <w:r w:rsidRPr="7776A4FE">
        <w:rPr>
          <w:rFonts w:ascii="Open Sans" w:eastAsia="Open Sans" w:hAnsi="Open Sans" w:cs="Open Sans"/>
        </w:rPr>
        <w:t xml:space="preserve"> organized by topic and type of activity. </w:t>
      </w:r>
    </w:p>
    <w:p w14:paraId="121F712C" w14:textId="77777777" w:rsidR="00E825A4" w:rsidRDefault="00E825A4" w:rsidP="00E825A4">
      <w:pPr>
        <w:jc w:val="center"/>
        <w:rPr>
          <w:rFonts w:ascii="Open Sans" w:eastAsia="Open Sans" w:hAnsi="Open Sans" w:cs="Open Sans"/>
        </w:rPr>
      </w:pPr>
    </w:p>
    <w:p w14:paraId="5620C0A2" w14:textId="77777777" w:rsidR="00021008" w:rsidRDefault="03B24E56" w:rsidP="00021008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  <w:r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Healthcare </w:t>
      </w:r>
      <w:r w:rsidR="6FF0F6EB"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W</w:t>
      </w:r>
      <w:r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orkforce and Pipeline</w:t>
      </w:r>
    </w:p>
    <w:p w14:paraId="780934AD" w14:textId="10F04DBA" w:rsidR="00A65DE9" w:rsidRDefault="00E323E9" w:rsidP="00A65DE9">
      <w:pPr>
        <w:rPr>
          <w:rFonts w:ascii="Open Sans" w:hAnsi="Open Sans" w:cs="Open Sans"/>
        </w:rPr>
      </w:pPr>
      <w:r>
        <w:rPr>
          <w:rFonts w:ascii="Open Sans" w:hAnsi="Open Sans" w:cs="Open Sans"/>
          <w:color w:val="FF0000"/>
        </w:rPr>
        <w:t>R</w:t>
      </w:r>
      <w:r w:rsidR="00AA6AD9">
        <w:rPr>
          <w:rFonts w:ascii="Open Sans" w:hAnsi="Open Sans" w:cs="Open Sans"/>
          <w:color w:val="FF0000"/>
        </w:rPr>
        <w:t>OADMAP</w:t>
      </w:r>
      <w:r w:rsidR="00E64D3D" w:rsidRPr="00E64D3D">
        <w:rPr>
          <w:rFonts w:ascii="Open Sans" w:hAnsi="Open Sans" w:cs="Open Sans"/>
          <w:color w:val="FF0000"/>
        </w:rPr>
        <w:t>:</w:t>
      </w:r>
      <w:r w:rsidR="00235508" w:rsidRPr="00E323E9">
        <w:rPr>
          <w:rFonts w:ascii="Open Sans" w:hAnsi="Open Sans" w:cs="Open Sans"/>
          <w:i/>
          <w:iCs/>
          <w:color w:val="FF0000"/>
        </w:rPr>
        <w:t xml:space="preserve"> </w:t>
      </w:r>
      <w:r w:rsidR="00AA6AD9">
        <w:rPr>
          <w:rFonts w:ascii="Open Sans" w:hAnsi="Open Sans" w:cs="Open Sans"/>
        </w:rPr>
        <w:t xml:space="preserve">The Ohio Department of Mental Health and Addiction Services has produced a ‘workforce roadmap’ that outlines the plan for implementation of initiatives to address workforce challenges in Ohio </w:t>
      </w:r>
      <w:hyperlink r:id="rId10" w:history="1">
        <w:r w:rsidR="00AA6AD9" w:rsidRPr="005E2792">
          <w:rPr>
            <w:rStyle w:val="Hyperlink"/>
            <w:rFonts w:ascii="Open Sans" w:hAnsi="Open Sans" w:cs="Open Sans"/>
          </w:rPr>
          <w:t>https://mha.ohio.gov/know-our-programs-and-services/wellness-workforce/workforce-roadmap/workforce-roadmap</w:t>
        </w:r>
      </w:hyperlink>
    </w:p>
    <w:p w14:paraId="604DBD47" w14:textId="71CCF58F" w:rsidR="00E323E9" w:rsidRPr="00D01F21" w:rsidRDefault="00D01F21" w:rsidP="00A65DE9">
      <w:pPr>
        <w:rPr>
          <w:rStyle w:val="Hyperlink"/>
          <w:rFonts w:ascii="Open Sans" w:hAnsi="Open Sans" w:cs="Open Sans"/>
          <w:color w:val="auto"/>
          <w:u w:val="none"/>
        </w:rPr>
      </w:pPr>
      <w:r w:rsidRPr="00D01F21">
        <w:rPr>
          <w:rStyle w:val="Hyperlink"/>
          <w:rFonts w:ascii="Open Sans" w:hAnsi="Open Sans" w:cs="Open Sans"/>
          <w:color w:val="FF0000"/>
          <w:u w:val="none"/>
        </w:rPr>
        <w:t>RE</w:t>
      </w:r>
      <w:r w:rsidR="00AA6AD9">
        <w:rPr>
          <w:rStyle w:val="Hyperlink"/>
          <w:rFonts w:ascii="Open Sans" w:hAnsi="Open Sans" w:cs="Open Sans"/>
          <w:color w:val="FF0000"/>
          <w:u w:val="none"/>
        </w:rPr>
        <w:t>SEARCH</w:t>
      </w:r>
      <w:r w:rsidRPr="00D01F21">
        <w:rPr>
          <w:rStyle w:val="Hyperlink"/>
          <w:rFonts w:ascii="Open Sans" w:hAnsi="Open Sans" w:cs="Open Sans"/>
          <w:color w:val="FF0000"/>
          <w:u w:val="none"/>
        </w:rPr>
        <w:t>:</w:t>
      </w:r>
      <w:r>
        <w:rPr>
          <w:rStyle w:val="Hyperlink"/>
          <w:rFonts w:ascii="Open Sans" w:hAnsi="Open Sans" w:cs="Open Sans"/>
          <w:color w:val="auto"/>
          <w:u w:val="none"/>
        </w:rPr>
        <w:t xml:space="preserve"> </w:t>
      </w:r>
      <w:r w:rsidR="006344F0">
        <w:rPr>
          <w:rFonts w:ascii="Open Sans" w:hAnsi="Open Sans" w:cs="Open Sans"/>
        </w:rPr>
        <w:t>Recent</w:t>
      </w:r>
      <w:r w:rsidR="009942C6" w:rsidRPr="009942C6">
        <w:rPr>
          <w:rFonts w:ascii="Open Sans" w:hAnsi="Open Sans" w:cs="Open Sans"/>
        </w:rPr>
        <w:t xml:space="preserve"> </w:t>
      </w:r>
      <w:r w:rsidR="00AA6AD9">
        <w:rPr>
          <w:rFonts w:ascii="Open Sans" w:hAnsi="Open Sans" w:cs="Open Sans"/>
        </w:rPr>
        <w:t>Brookings</w:t>
      </w:r>
      <w:r w:rsidR="006344F0">
        <w:rPr>
          <w:rFonts w:ascii="Open Sans" w:hAnsi="Open Sans" w:cs="Open Sans"/>
        </w:rPr>
        <w:t>/Child Trends research highlights that young Americans are struggling to gain economic ground and need a better school-to-career pipeline.</w:t>
      </w:r>
    </w:p>
    <w:p w14:paraId="0C40EFF0" w14:textId="26E343D5" w:rsidR="004F2313" w:rsidRDefault="007D71B2" w:rsidP="00021008">
      <w:pPr>
        <w:contextualSpacing/>
        <w:rPr>
          <w:rStyle w:val="Hyperlink"/>
          <w:rFonts w:ascii="Open Sans" w:hAnsi="Open Sans" w:cs="Open Sans"/>
        </w:rPr>
      </w:pPr>
      <w:hyperlink r:id="rId11" w:history="1">
        <w:r w:rsidR="00AA6AD9" w:rsidRPr="005E2792">
          <w:rPr>
            <w:rStyle w:val="Hyperlink"/>
            <w:rFonts w:ascii="Open Sans" w:hAnsi="Open Sans" w:cs="Open Sans"/>
          </w:rPr>
          <w:t>https://www.brookings.edu/articles/young-americans-are-struggling-to-gain-economic-ground-building-a-better-school-to-career-pipeline-can-help/?utm_campaign=Brookings%20Brief&amp;utm_medium=email&amp;utm_content=277342324&amp;utm_source=hs_email</w:t>
        </w:r>
      </w:hyperlink>
    </w:p>
    <w:p w14:paraId="77AE12C6" w14:textId="204182FE" w:rsidR="00940B31" w:rsidRDefault="00940B31" w:rsidP="00021008">
      <w:pPr>
        <w:contextualSpacing/>
        <w:rPr>
          <w:rFonts w:ascii="Open Sans" w:hAnsi="Open Sans" w:cs="Open Sans"/>
        </w:rPr>
      </w:pPr>
      <w:r>
        <w:rPr>
          <w:rFonts w:ascii="Open Sans" w:hAnsi="Open Sans" w:cs="Open Sans"/>
          <w:color w:val="FF0000"/>
        </w:rPr>
        <w:t>DATA</w:t>
      </w:r>
      <w:r w:rsidRPr="00E64D3D">
        <w:rPr>
          <w:rFonts w:ascii="Open Sans" w:hAnsi="Open Sans" w:cs="Open Sans"/>
          <w:color w:val="FF0000"/>
        </w:rPr>
        <w:t>:</w:t>
      </w:r>
      <w:r w:rsidRPr="00E323E9">
        <w:rPr>
          <w:rFonts w:ascii="Open Sans" w:hAnsi="Open Sans" w:cs="Open Sans"/>
          <w:i/>
          <w:iCs/>
          <w:color w:val="FF0000"/>
        </w:rPr>
        <w:t xml:space="preserve"> </w:t>
      </w:r>
      <w:r>
        <w:rPr>
          <w:rFonts w:ascii="Open Sans" w:hAnsi="Open Sans" w:cs="Open Sans"/>
        </w:rPr>
        <w:t xml:space="preserve">The Health Collaborative just released some local hospital/health system DEI data from its JobsEQ license. </w:t>
      </w:r>
      <w:hyperlink r:id="rId12" w:history="1">
        <w:r w:rsidRPr="00BC173D">
          <w:rPr>
            <w:rStyle w:val="Hyperlink"/>
            <w:rFonts w:ascii="Open Sans" w:hAnsi="Open Sans" w:cs="Open Sans"/>
          </w:rPr>
          <w:t>https://workforce.healthcollab.org/data/</w:t>
        </w:r>
      </w:hyperlink>
    </w:p>
    <w:p w14:paraId="5D04B94A" w14:textId="77777777" w:rsidR="009942C6" w:rsidRPr="009942C6" w:rsidRDefault="009942C6" w:rsidP="00021008">
      <w:pPr>
        <w:contextualSpacing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</w:p>
    <w:p w14:paraId="47044A21" w14:textId="3AAFFB1A" w:rsidR="00021008" w:rsidRDefault="7E3EB2BD" w:rsidP="00FD6AC2">
      <w:pPr>
        <w:contextualSpacing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Strategic Regional </w:t>
      </w:r>
      <w:r w:rsidR="00AE1940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and National 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Partnerships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D6AC2" w:rsidRPr="00FD6AC2" w14:paraId="5628C461" w14:textId="77777777" w:rsidTr="00FD6AC2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14:paraId="6C06A65A" w14:textId="1CC77F33" w:rsidR="00FD6AC2" w:rsidRPr="00FD6AC2" w:rsidRDefault="00940B31" w:rsidP="00BD12BE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FF0000"/>
              </w:rPr>
              <w:t>PLAYBOOK</w:t>
            </w:r>
            <w:r w:rsidR="00021008" w:rsidRPr="00FD6AC2">
              <w:rPr>
                <w:rFonts w:ascii="Open Sans" w:hAnsi="Open Sans" w:cs="Open Sans"/>
                <w:color w:val="FF0000"/>
              </w:rPr>
              <w:t>:</w:t>
            </w:r>
            <w:r w:rsidR="00021008" w:rsidRPr="00FD6AC2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The US Department of Health and Human Services has created a ‘playbook’ to reimagine new policies and actions around the Social Determinants of Health, within and outside of government. </w:t>
            </w:r>
            <w:hyperlink r:id="rId13" w:history="1">
              <w:r w:rsidR="00BD12BE" w:rsidRPr="00BC173D">
                <w:rPr>
                  <w:rStyle w:val="Hyperlink"/>
                  <w:rFonts w:ascii="Open Sans" w:hAnsi="Open Sans" w:cs="Open Sans"/>
                </w:rPr>
                <w:t>https://www.whitehouse.gov/wp-content/uploads/2023/11/SDOH-Playbook-3.pdf</w:t>
              </w:r>
            </w:hyperlink>
          </w:p>
        </w:tc>
      </w:tr>
    </w:tbl>
    <w:p w14:paraId="7502967A" w14:textId="77777777" w:rsidR="00FD6AC2" w:rsidRPr="00FD6AC2" w:rsidRDefault="00FD6AC2" w:rsidP="00FD6AC2">
      <w:pPr>
        <w:contextualSpacing/>
        <w:rPr>
          <w:rFonts w:ascii="Open Sans" w:hAnsi="Open Sans" w:cs="Open Sans"/>
          <w:vanish/>
        </w:rPr>
      </w:pPr>
    </w:p>
    <w:p w14:paraId="0FE0A736" w14:textId="5B1B028B" w:rsidR="00E825A4" w:rsidRPr="00FD6AC2" w:rsidRDefault="00E825A4" w:rsidP="00021008">
      <w:pPr>
        <w:contextualSpacing/>
        <w:rPr>
          <w:rFonts w:ascii="Open Sans" w:hAnsi="Open Sans" w:cs="Open Sans"/>
        </w:rPr>
      </w:pPr>
    </w:p>
    <w:p w14:paraId="52E56223" w14:textId="3694A572" w:rsidR="00B34B09" w:rsidRPr="005D639C" w:rsidRDefault="1F004D7E" w:rsidP="00870F1C">
      <w:pPr>
        <w:pStyle w:val="NormalWeb"/>
        <w:spacing w:before="0" w:beforeAutospacing="0" w:after="0" w:afterAutospacing="0"/>
        <w:rPr>
          <w:rFonts w:ascii="Open Sans" w:eastAsia="Open Sans" w:hAnsi="Open Sans" w:cs="Open Sans"/>
          <w:i/>
          <w:iCs/>
          <w:color w:val="000000"/>
        </w:rPr>
      </w:pP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Interprofess</w:t>
      </w:r>
      <w:r w:rsidR="00214E9B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i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onal Learners </w:t>
      </w:r>
      <w:r w:rsidR="2C88C527"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who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 Serve the Community </w:t>
      </w:r>
    </w:p>
    <w:p w14:paraId="76D79BD7" w14:textId="3087BCA0" w:rsidR="004F2313" w:rsidRDefault="007829ED" w:rsidP="00BD12BE">
      <w:pPr>
        <w:rPr>
          <w:rFonts w:ascii="Open Sans" w:hAnsi="Open Sans" w:cs="Open Sans"/>
        </w:rPr>
      </w:pPr>
      <w:r w:rsidRPr="002026E6">
        <w:rPr>
          <w:rFonts w:ascii="Open Sans" w:hAnsi="Open Sans" w:cs="Open Sans"/>
          <w:color w:val="FF0000"/>
        </w:rPr>
        <w:t>RE</w:t>
      </w:r>
      <w:r w:rsidR="00694923">
        <w:rPr>
          <w:rFonts w:ascii="Open Sans" w:hAnsi="Open Sans" w:cs="Open Sans"/>
          <w:color w:val="FF0000"/>
        </w:rPr>
        <w:t>PORT</w:t>
      </w:r>
      <w:r w:rsidR="0091491F" w:rsidRPr="002026E6">
        <w:rPr>
          <w:rFonts w:ascii="Open Sans" w:hAnsi="Open Sans" w:cs="Open Sans"/>
          <w:color w:val="FF0000"/>
        </w:rPr>
        <w:t>:</w:t>
      </w:r>
      <w:r w:rsidR="0091491F" w:rsidRPr="002026E6">
        <w:rPr>
          <w:rFonts w:ascii="Open Sans" w:hAnsi="Open Sans" w:cs="Open Sans"/>
        </w:rPr>
        <w:t xml:space="preserve"> </w:t>
      </w:r>
      <w:r w:rsidR="00252673">
        <w:rPr>
          <w:rFonts w:ascii="Open Sans" w:hAnsi="Open Sans" w:cs="Open Sans"/>
        </w:rPr>
        <w:t xml:space="preserve">The National </w:t>
      </w:r>
      <w:r w:rsidR="00BD12BE">
        <w:rPr>
          <w:rFonts w:ascii="Open Sans" w:hAnsi="Open Sans" w:cs="Open Sans"/>
        </w:rPr>
        <w:t xml:space="preserve">Academies of Sciences, Engineering and Medicine </w:t>
      </w:r>
      <w:r w:rsidR="00252673">
        <w:rPr>
          <w:rFonts w:ascii="Open Sans" w:hAnsi="Open Sans" w:cs="Open Sans"/>
        </w:rPr>
        <w:t>Center</w:t>
      </w:r>
      <w:r w:rsidR="00BD12BE">
        <w:rPr>
          <w:rFonts w:ascii="Open Sans" w:hAnsi="Open Sans" w:cs="Open Sans"/>
        </w:rPr>
        <w:t>’s report, “Educating Together, Improving Together: Harmonizing Interprofessional Approaches to Address the Opioid Epidemic” shares five action-oriented priorities to develop a</w:t>
      </w:r>
      <w:r w:rsidR="000E32E3">
        <w:rPr>
          <w:rFonts w:ascii="Open Sans" w:hAnsi="Open Sans" w:cs="Open Sans"/>
        </w:rPr>
        <w:t xml:space="preserve">n interprofessional, person- and family-centered approach for the continuum of health professions education to </w:t>
      </w:r>
      <w:proofErr w:type="gramStart"/>
      <w:r w:rsidR="000E32E3">
        <w:rPr>
          <w:rFonts w:ascii="Open Sans" w:hAnsi="Open Sans" w:cs="Open Sans"/>
        </w:rPr>
        <w:t>more effectively address the opioid crisis</w:t>
      </w:r>
      <w:proofErr w:type="gramEnd"/>
      <w:r w:rsidR="000E32E3">
        <w:rPr>
          <w:rFonts w:ascii="Open Sans" w:hAnsi="Open Sans" w:cs="Open Sans"/>
        </w:rPr>
        <w:t>.</w:t>
      </w:r>
    </w:p>
    <w:p w14:paraId="11B58A25" w14:textId="62A68AED" w:rsidR="00694923" w:rsidRDefault="007D71B2" w:rsidP="004F2313">
      <w:pPr>
        <w:rPr>
          <w:rFonts w:ascii="Open Sans" w:hAnsi="Open Sans" w:cs="Open Sans"/>
        </w:rPr>
      </w:pPr>
      <w:hyperlink r:id="rId14" w:history="1">
        <w:r w:rsidR="000E32E3" w:rsidRPr="00BC173D">
          <w:rPr>
            <w:rStyle w:val="Hyperlink"/>
            <w:rFonts w:ascii="Open Sans" w:hAnsi="Open Sans" w:cs="Open Sans"/>
          </w:rPr>
          <w:t>https://nap.nationalacademies.org/catalog/27108/educating-together-improving-together-harmonizing-interprofessional-approaches-to-address-the?utm_source=NASEM+News+and+Publications&amp;utm_campaign=8a7c41f8f9-EMAIL_CAMPAIGN_2023_08_07_01_17&amp;utm_medium=email&amp;utm_term=0_-8a7c41f8f9-%5BLIST_EMAIL_ID%5D&amp;mc_cid=8a7c41f8f9&amp;mc_eid=11ac1dbde7</w:t>
        </w:r>
      </w:hyperlink>
    </w:p>
    <w:p w14:paraId="50D87DC7" w14:textId="77777777" w:rsidR="000E32E3" w:rsidRPr="000E32E3" w:rsidRDefault="000E32E3" w:rsidP="004F2313">
      <w:pPr>
        <w:rPr>
          <w:rFonts w:ascii="Open Sans" w:hAnsi="Open Sans" w:cs="Open Sans"/>
        </w:rPr>
      </w:pPr>
    </w:p>
    <w:p w14:paraId="174FD434" w14:textId="77777777" w:rsidR="00870F1C" w:rsidRPr="007829ED" w:rsidRDefault="00870F1C" w:rsidP="007829ED">
      <w:pPr>
        <w:rPr>
          <w:rFonts w:ascii="Open Sans" w:hAnsi="Open Sans" w:cs="Open Sans"/>
        </w:rPr>
      </w:pPr>
    </w:p>
    <w:p w14:paraId="67DC8DB4" w14:textId="1BEB7D8A" w:rsidR="006E5F4E" w:rsidRPr="00094E5D" w:rsidRDefault="006E5F4E" w:rsidP="00094E5D">
      <w:pPr>
        <w:rPr>
          <w:rFonts w:ascii="Open Sans" w:hAnsi="Open Sans" w:cs="Open Sans"/>
        </w:rPr>
      </w:pPr>
    </w:p>
    <w:p w14:paraId="2B2EBB7D" w14:textId="6EF784B6" w:rsidR="0091491F" w:rsidRDefault="0091491F" w:rsidP="7776A4FE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color w:val="000000"/>
        </w:rPr>
      </w:pPr>
    </w:p>
    <w:p w14:paraId="28AB292A" w14:textId="77777777" w:rsidR="0091491F" w:rsidRPr="0091491F" w:rsidRDefault="0091491F" w:rsidP="7776A4FE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color w:val="000000"/>
        </w:rPr>
      </w:pPr>
    </w:p>
    <w:sectPr w:rsidR="0091491F" w:rsidRPr="0091491F" w:rsidSect="006E5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0D64" w14:textId="77777777" w:rsidR="00F2740B" w:rsidRDefault="00F2740B" w:rsidP="003315AF">
      <w:r>
        <w:separator/>
      </w:r>
    </w:p>
  </w:endnote>
  <w:endnote w:type="continuationSeparator" w:id="0">
    <w:p w14:paraId="631A8102" w14:textId="77777777" w:rsidR="00F2740B" w:rsidRDefault="00F2740B" w:rsidP="0033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DF0D" w14:textId="77777777" w:rsidR="00F2740B" w:rsidRDefault="00F2740B" w:rsidP="003315AF">
      <w:r>
        <w:separator/>
      </w:r>
    </w:p>
  </w:footnote>
  <w:footnote w:type="continuationSeparator" w:id="0">
    <w:p w14:paraId="5062BF44" w14:textId="77777777" w:rsidR="00F2740B" w:rsidRDefault="00F2740B" w:rsidP="0033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02E"/>
    <w:multiLevelType w:val="multilevel"/>
    <w:tmpl w:val="E85CD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0891"/>
    <w:multiLevelType w:val="multilevel"/>
    <w:tmpl w:val="C80E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B06"/>
    <w:multiLevelType w:val="hybridMultilevel"/>
    <w:tmpl w:val="189A1816"/>
    <w:lvl w:ilvl="0" w:tplc="5344B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5E6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68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24E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A06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FCF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EED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E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4BAE"/>
    <w:multiLevelType w:val="hybridMultilevel"/>
    <w:tmpl w:val="9CF2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066E8"/>
    <w:multiLevelType w:val="multilevel"/>
    <w:tmpl w:val="977C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1816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410BD5"/>
    <w:multiLevelType w:val="hybridMultilevel"/>
    <w:tmpl w:val="3E800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412FC"/>
    <w:multiLevelType w:val="hybridMultilevel"/>
    <w:tmpl w:val="FC586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6246D"/>
    <w:multiLevelType w:val="multilevel"/>
    <w:tmpl w:val="69E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429E2"/>
    <w:multiLevelType w:val="multilevel"/>
    <w:tmpl w:val="E2B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51483"/>
    <w:multiLevelType w:val="hybridMultilevel"/>
    <w:tmpl w:val="4EE28F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67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61B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C76625"/>
    <w:multiLevelType w:val="hybridMultilevel"/>
    <w:tmpl w:val="B588A57E"/>
    <w:lvl w:ilvl="0" w:tplc="647C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6E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4C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0C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5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07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D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28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8569A"/>
    <w:multiLevelType w:val="hybridMultilevel"/>
    <w:tmpl w:val="46860F8A"/>
    <w:lvl w:ilvl="0" w:tplc="1F5419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A7E8F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848EA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0CCE9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8EBAF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8B90B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3E0A7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782814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58EA6A4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F6DE0"/>
    <w:multiLevelType w:val="multilevel"/>
    <w:tmpl w:val="F85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787090">
    <w:abstractNumId w:val="1"/>
  </w:num>
  <w:num w:numId="2" w16cid:durableId="1922525979">
    <w:abstractNumId w:val="4"/>
  </w:num>
  <w:num w:numId="3" w16cid:durableId="606471158">
    <w:abstractNumId w:val="3"/>
  </w:num>
  <w:num w:numId="4" w16cid:durableId="1353068030">
    <w:abstractNumId w:val="10"/>
  </w:num>
  <w:num w:numId="5" w16cid:durableId="1555777537">
    <w:abstractNumId w:val="7"/>
  </w:num>
  <w:num w:numId="6" w16cid:durableId="278799858">
    <w:abstractNumId w:val="6"/>
  </w:num>
  <w:num w:numId="7" w16cid:durableId="1185021958">
    <w:abstractNumId w:val="2"/>
  </w:num>
  <w:num w:numId="8" w16cid:durableId="930702147">
    <w:abstractNumId w:val="9"/>
  </w:num>
  <w:num w:numId="9" w16cid:durableId="1499426100">
    <w:abstractNumId w:val="13"/>
  </w:num>
  <w:num w:numId="10" w16cid:durableId="1458646057">
    <w:abstractNumId w:val="15"/>
  </w:num>
  <w:num w:numId="11" w16cid:durableId="1679502513">
    <w:abstractNumId w:val="0"/>
  </w:num>
  <w:num w:numId="12" w16cid:durableId="1243444101">
    <w:abstractNumId w:val="14"/>
  </w:num>
  <w:num w:numId="13" w16cid:durableId="9915730">
    <w:abstractNumId w:val="5"/>
  </w:num>
  <w:num w:numId="14" w16cid:durableId="936985695">
    <w:abstractNumId w:val="12"/>
  </w:num>
  <w:num w:numId="15" w16cid:durableId="793059969">
    <w:abstractNumId w:val="11"/>
  </w:num>
  <w:num w:numId="16" w16cid:durableId="819810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78"/>
    <w:rsid w:val="00021008"/>
    <w:rsid w:val="00040500"/>
    <w:rsid w:val="00067C0F"/>
    <w:rsid w:val="00072396"/>
    <w:rsid w:val="00077BE8"/>
    <w:rsid w:val="00094E5D"/>
    <w:rsid w:val="000B6FA2"/>
    <w:rsid w:val="000E0C64"/>
    <w:rsid w:val="000E32E3"/>
    <w:rsid w:val="000F796F"/>
    <w:rsid w:val="00100DAD"/>
    <w:rsid w:val="00110658"/>
    <w:rsid w:val="001142F2"/>
    <w:rsid w:val="001743AA"/>
    <w:rsid w:val="00184F27"/>
    <w:rsid w:val="001A2C01"/>
    <w:rsid w:val="001A3D5A"/>
    <w:rsid w:val="001B5C2F"/>
    <w:rsid w:val="001E5571"/>
    <w:rsid w:val="001F7A44"/>
    <w:rsid w:val="002026E6"/>
    <w:rsid w:val="00214E9B"/>
    <w:rsid w:val="00235508"/>
    <w:rsid w:val="00237B00"/>
    <w:rsid w:val="00245286"/>
    <w:rsid w:val="00246006"/>
    <w:rsid w:val="00252673"/>
    <w:rsid w:val="002A3EB5"/>
    <w:rsid w:val="002A7D32"/>
    <w:rsid w:val="002C1787"/>
    <w:rsid w:val="003142DC"/>
    <w:rsid w:val="00327002"/>
    <w:rsid w:val="00327B6F"/>
    <w:rsid w:val="003315AF"/>
    <w:rsid w:val="0037318C"/>
    <w:rsid w:val="00376352"/>
    <w:rsid w:val="00392BF0"/>
    <w:rsid w:val="003A1478"/>
    <w:rsid w:val="003B22FC"/>
    <w:rsid w:val="003B315F"/>
    <w:rsid w:val="003E4360"/>
    <w:rsid w:val="003E54A2"/>
    <w:rsid w:val="003F6E64"/>
    <w:rsid w:val="0044350F"/>
    <w:rsid w:val="004A084B"/>
    <w:rsid w:val="004A4EE7"/>
    <w:rsid w:val="004E283A"/>
    <w:rsid w:val="004F2313"/>
    <w:rsid w:val="00542F32"/>
    <w:rsid w:val="005463A0"/>
    <w:rsid w:val="0059346A"/>
    <w:rsid w:val="005B5520"/>
    <w:rsid w:val="005D639C"/>
    <w:rsid w:val="005F4332"/>
    <w:rsid w:val="005F53D3"/>
    <w:rsid w:val="006344F0"/>
    <w:rsid w:val="0063688D"/>
    <w:rsid w:val="00661B69"/>
    <w:rsid w:val="00672420"/>
    <w:rsid w:val="00675938"/>
    <w:rsid w:val="00676424"/>
    <w:rsid w:val="006764E5"/>
    <w:rsid w:val="00694923"/>
    <w:rsid w:val="006B0D74"/>
    <w:rsid w:val="006B46BA"/>
    <w:rsid w:val="006D76DF"/>
    <w:rsid w:val="006E5F4E"/>
    <w:rsid w:val="007079F7"/>
    <w:rsid w:val="007408CF"/>
    <w:rsid w:val="00741BF7"/>
    <w:rsid w:val="0076036B"/>
    <w:rsid w:val="007829ED"/>
    <w:rsid w:val="007931B9"/>
    <w:rsid w:val="007D71B2"/>
    <w:rsid w:val="007E2F1C"/>
    <w:rsid w:val="00807645"/>
    <w:rsid w:val="00853239"/>
    <w:rsid w:val="00870F1C"/>
    <w:rsid w:val="00874B3A"/>
    <w:rsid w:val="008A52D5"/>
    <w:rsid w:val="008B4265"/>
    <w:rsid w:val="008D4D36"/>
    <w:rsid w:val="008D6771"/>
    <w:rsid w:val="008E10A1"/>
    <w:rsid w:val="0090429E"/>
    <w:rsid w:val="00911BEE"/>
    <w:rsid w:val="0091491F"/>
    <w:rsid w:val="00940B31"/>
    <w:rsid w:val="009575AB"/>
    <w:rsid w:val="00957721"/>
    <w:rsid w:val="00961151"/>
    <w:rsid w:val="009830F6"/>
    <w:rsid w:val="009842BD"/>
    <w:rsid w:val="009842FD"/>
    <w:rsid w:val="009942C6"/>
    <w:rsid w:val="009B0428"/>
    <w:rsid w:val="009C49E7"/>
    <w:rsid w:val="009C73BC"/>
    <w:rsid w:val="009F3239"/>
    <w:rsid w:val="00A64663"/>
    <w:rsid w:val="00A65DE9"/>
    <w:rsid w:val="00A66EBE"/>
    <w:rsid w:val="00A958F1"/>
    <w:rsid w:val="00AA6AD9"/>
    <w:rsid w:val="00AE1940"/>
    <w:rsid w:val="00B02AF7"/>
    <w:rsid w:val="00B05BEC"/>
    <w:rsid w:val="00B33A55"/>
    <w:rsid w:val="00B33D0A"/>
    <w:rsid w:val="00B34B09"/>
    <w:rsid w:val="00B41D81"/>
    <w:rsid w:val="00B646B0"/>
    <w:rsid w:val="00B74866"/>
    <w:rsid w:val="00B7664B"/>
    <w:rsid w:val="00B80682"/>
    <w:rsid w:val="00BC0932"/>
    <w:rsid w:val="00BC0B53"/>
    <w:rsid w:val="00BD12BE"/>
    <w:rsid w:val="00C26420"/>
    <w:rsid w:val="00C445B9"/>
    <w:rsid w:val="00C87397"/>
    <w:rsid w:val="00C959BA"/>
    <w:rsid w:val="00CA3199"/>
    <w:rsid w:val="00CD2D5D"/>
    <w:rsid w:val="00D01F21"/>
    <w:rsid w:val="00D07D06"/>
    <w:rsid w:val="00D1210F"/>
    <w:rsid w:val="00D82FDE"/>
    <w:rsid w:val="00DB64CD"/>
    <w:rsid w:val="00DC2F25"/>
    <w:rsid w:val="00DE0C69"/>
    <w:rsid w:val="00DE6DB2"/>
    <w:rsid w:val="00E21073"/>
    <w:rsid w:val="00E323E9"/>
    <w:rsid w:val="00E36F87"/>
    <w:rsid w:val="00E42681"/>
    <w:rsid w:val="00E462FC"/>
    <w:rsid w:val="00E46B85"/>
    <w:rsid w:val="00E47877"/>
    <w:rsid w:val="00E5177B"/>
    <w:rsid w:val="00E64D3D"/>
    <w:rsid w:val="00E825A4"/>
    <w:rsid w:val="00EB1265"/>
    <w:rsid w:val="00EC6FDF"/>
    <w:rsid w:val="00ED345D"/>
    <w:rsid w:val="00ED698B"/>
    <w:rsid w:val="00EF139B"/>
    <w:rsid w:val="00EF65B2"/>
    <w:rsid w:val="00F0332B"/>
    <w:rsid w:val="00F237FB"/>
    <w:rsid w:val="00F2740B"/>
    <w:rsid w:val="00F467F3"/>
    <w:rsid w:val="00F67D29"/>
    <w:rsid w:val="00F74EF7"/>
    <w:rsid w:val="00F90B29"/>
    <w:rsid w:val="00FA13DC"/>
    <w:rsid w:val="00FD6AC2"/>
    <w:rsid w:val="00FE0EF5"/>
    <w:rsid w:val="00FE1EEC"/>
    <w:rsid w:val="00FE5235"/>
    <w:rsid w:val="00FF45E0"/>
    <w:rsid w:val="024AE1B8"/>
    <w:rsid w:val="0273501B"/>
    <w:rsid w:val="03A3ADA2"/>
    <w:rsid w:val="03B24E56"/>
    <w:rsid w:val="04896624"/>
    <w:rsid w:val="04E1DE53"/>
    <w:rsid w:val="0533BD0A"/>
    <w:rsid w:val="061BE966"/>
    <w:rsid w:val="0717675D"/>
    <w:rsid w:val="0749CCEB"/>
    <w:rsid w:val="08AEABC4"/>
    <w:rsid w:val="099156E8"/>
    <w:rsid w:val="099C5B82"/>
    <w:rsid w:val="09D9959F"/>
    <w:rsid w:val="0A53AD7B"/>
    <w:rsid w:val="0B2D2749"/>
    <w:rsid w:val="0BFE3182"/>
    <w:rsid w:val="0D5AA077"/>
    <w:rsid w:val="0EABF4CD"/>
    <w:rsid w:val="0EC1B867"/>
    <w:rsid w:val="0F03041B"/>
    <w:rsid w:val="105BD88C"/>
    <w:rsid w:val="1410EE8E"/>
    <w:rsid w:val="149180BB"/>
    <w:rsid w:val="1801E781"/>
    <w:rsid w:val="1A1C4ED7"/>
    <w:rsid w:val="1DA6794C"/>
    <w:rsid w:val="1DB316FE"/>
    <w:rsid w:val="1F004D7E"/>
    <w:rsid w:val="2132B5BD"/>
    <w:rsid w:val="21AB3784"/>
    <w:rsid w:val="249CB656"/>
    <w:rsid w:val="29258164"/>
    <w:rsid w:val="2A3721FE"/>
    <w:rsid w:val="2A38D159"/>
    <w:rsid w:val="2AF5296E"/>
    <w:rsid w:val="2AF57C70"/>
    <w:rsid w:val="2B1CB268"/>
    <w:rsid w:val="2BB386CA"/>
    <w:rsid w:val="2BF82EFA"/>
    <w:rsid w:val="2C88C527"/>
    <w:rsid w:val="30CF60C9"/>
    <w:rsid w:val="318D9815"/>
    <w:rsid w:val="31D5E764"/>
    <w:rsid w:val="353745AB"/>
    <w:rsid w:val="3596B63E"/>
    <w:rsid w:val="36492723"/>
    <w:rsid w:val="372C1BF2"/>
    <w:rsid w:val="38BD89A5"/>
    <w:rsid w:val="3CEA63DB"/>
    <w:rsid w:val="3FD42A29"/>
    <w:rsid w:val="418095CF"/>
    <w:rsid w:val="46268E99"/>
    <w:rsid w:val="479F8D5C"/>
    <w:rsid w:val="47CEAFA5"/>
    <w:rsid w:val="499B5B3F"/>
    <w:rsid w:val="4A6274AE"/>
    <w:rsid w:val="4F00BDBD"/>
    <w:rsid w:val="5084FCA5"/>
    <w:rsid w:val="5093A242"/>
    <w:rsid w:val="50C7E9A0"/>
    <w:rsid w:val="52F636E2"/>
    <w:rsid w:val="53399E1E"/>
    <w:rsid w:val="554540F7"/>
    <w:rsid w:val="55EA4C33"/>
    <w:rsid w:val="585D621F"/>
    <w:rsid w:val="593CF000"/>
    <w:rsid w:val="5AD1571F"/>
    <w:rsid w:val="5C3968AF"/>
    <w:rsid w:val="5D7E4023"/>
    <w:rsid w:val="5E08F7E1"/>
    <w:rsid w:val="5F8782E5"/>
    <w:rsid w:val="5FD07A20"/>
    <w:rsid w:val="609BDCCF"/>
    <w:rsid w:val="613100ED"/>
    <w:rsid w:val="61AF0030"/>
    <w:rsid w:val="625C9FB1"/>
    <w:rsid w:val="62840212"/>
    <w:rsid w:val="62A1F8FD"/>
    <w:rsid w:val="641C563A"/>
    <w:rsid w:val="661B9623"/>
    <w:rsid w:val="66B2E18B"/>
    <w:rsid w:val="67467AAD"/>
    <w:rsid w:val="67948AD0"/>
    <w:rsid w:val="6796B1CA"/>
    <w:rsid w:val="6846ACBE"/>
    <w:rsid w:val="692FF6A5"/>
    <w:rsid w:val="69658228"/>
    <w:rsid w:val="6A48E8A6"/>
    <w:rsid w:val="6C6C2EE2"/>
    <w:rsid w:val="6C852303"/>
    <w:rsid w:val="6CCD3168"/>
    <w:rsid w:val="6DB88DEC"/>
    <w:rsid w:val="6FF0F6EB"/>
    <w:rsid w:val="7776A4FE"/>
    <w:rsid w:val="7941666E"/>
    <w:rsid w:val="7C1B5634"/>
    <w:rsid w:val="7E3EB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35E0"/>
  <w15:chartTrackingRefBased/>
  <w15:docId w15:val="{259F9805-ED74-B349-ADB0-9FDE8F4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1D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6466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3688D"/>
  </w:style>
  <w:style w:type="paragraph" w:styleId="Header">
    <w:name w:val="header"/>
    <w:basedOn w:val="Normal"/>
    <w:link w:val="HeaderChar"/>
    <w:uiPriority w:val="99"/>
    <w:unhideWhenUsed/>
    <w:rsid w:val="0033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AF"/>
  </w:style>
  <w:style w:type="paragraph" w:styleId="Footer">
    <w:name w:val="footer"/>
    <w:basedOn w:val="Normal"/>
    <w:link w:val="FooterChar"/>
    <w:uiPriority w:val="99"/>
    <w:unhideWhenUsed/>
    <w:rsid w:val="0033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5AF"/>
  </w:style>
  <w:style w:type="character" w:styleId="FollowedHyperlink">
    <w:name w:val="FollowedHyperlink"/>
    <w:basedOn w:val="DefaultParagraphFont"/>
    <w:uiPriority w:val="99"/>
    <w:semiHidden/>
    <w:unhideWhenUsed/>
    <w:rsid w:val="005D63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1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4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hitehouse.gov/wp-content/uploads/2023/11/SDOH-Playbook-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kforce.healthcollab.org/dat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ookings.edu/articles/young-americans-are-struggling-to-gain-economic-ground-building-a-better-school-to-career-pipeline-can-help/?utm_campaign=Brookings%20Brief&amp;utm_medium=email&amp;utm_content=277342324&amp;utm_source=hs_ema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ha.ohio.gov/know-our-programs-and-services/wellness-workforce/workforce-roadmap/workforce-roadma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p.nationalacademies.org/catalog/27108/educating-together-improving-together-harmonizing-interprofessional-approaches-to-address-the?utm_source=NASEM+News+and+Publications&amp;utm_campaign=8a7c41f8f9-EMAIL_CAMPAIGN_2023_08_07_01_17&amp;utm_medium=email&amp;utm_term=0_-8a7c41f8f9-%5BLIST_EMAIL_ID%5D&amp;mc_cid=8a7c41f8f9&amp;mc_eid=11ac1dbd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7" ma:contentTypeDescription="Create a new document." ma:contentTypeScope="" ma:versionID="bf50693b31a1a38d0b6d89187f38d1c0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862419658b685ba2352f075ab49b1f65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59ECA-3ABD-4801-AA82-109C0641B0A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329e5e2-ac3b-4b18-824f-1fe6a7f7198b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8be56858-bf0c-43d6-954d-be7222281d29"/>
    <ds:schemaRef ds:uri="c2c01d84-181e-48b7-bebf-2f1f1a7f0c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0E2D6-7F0F-4B71-85A3-597EA86CF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E3C8E-A649-46A1-81FD-B8CCD812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Sarah (picklesr)</dc:creator>
  <cp:keywords/>
  <dc:description/>
  <cp:lastModifiedBy>O'Shaughnessy, Taylor (oshaugbt)</cp:lastModifiedBy>
  <cp:revision>2</cp:revision>
  <dcterms:created xsi:type="dcterms:W3CDTF">2023-12-05T16:17:00Z</dcterms:created>
  <dcterms:modified xsi:type="dcterms:W3CDTF">2023-12-05T16:17:00Z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